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AC9DBA">
      <w:pPr>
        <w:spacing w:line="500" w:lineRule="exact"/>
        <w:rPr>
          <w:rFonts w:hint="eastAsia" w:ascii="方正仿宋简体" w:hAnsi="方正仿宋简体" w:eastAsia="方正仿宋简体"/>
          <w:sz w:val="28"/>
          <w:szCs w:val="32"/>
          <w:lang w:val="en-US" w:eastAsia="zh-CN"/>
        </w:rPr>
      </w:pPr>
      <w:bookmarkStart w:id="1" w:name="_GoBack"/>
      <w:bookmarkEnd w:id="1"/>
      <w:r>
        <w:rPr>
          <w:rFonts w:hint="eastAsia" w:ascii="方正仿宋简体" w:hAnsi="方正仿宋简体" w:eastAsia="方正仿宋简体"/>
          <w:sz w:val="28"/>
          <w:szCs w:val="32"/>
        </w:rPr>
        <w:t>附件</w:t>
      </w:r>
    </w:p>
    <w:p w14:paraId="4A2B9BE5">
      <w:pPr>
        <w:spacing w:line="360" w:lineRule="auto"/>
        <w:jc w:val="center"/>
        <w:rPr>
          <w:rFonts w:hint="eastAsia" w:ascii="方正小标宋简体" w:hAnsi="方正仿宋简体" w:eastAsia="方正小标宋简体"/>
          <w:b/>
          <w:bCs/>
          <w:sz w:val="32"/>
          <w:szCs w:val="32"/>
        </w:rPr>
      </w:pPr>
    </w:p>
    <w:p w14:paraId="4DD95E37">
      <w:pPr>
        <w:spacing w:line="360" w:lineRule="auto"/>
        <w:jc w:val="center"/>
        <w:rPr>
          <w:rFonts w:hint="eastAsia" w:ascii="方正小标宋简体" w:hAnsi="方正仿宋简体" w:eastAsia="方正小标宋简体"/>
          <w:b/>
          <w:bCs/>
          <w:sz w:val="36"/>
          <w:szCs w:val="36"/>
        </w:rPr>
      </w:pPr>
      <w:bookmarkStart w:id="0" w:name="_Hlk206684231"/>
      <w:r>
        <w:rPr>
          <w:rFonts w:hint="eastAsia" w:ascii="方正小标宋简体" w:hAnsi="方正仿宋简体" w:eastAsia="方正小标宋简体"/>
          <w:b/>
          <w:bCs/>
          <w:sz w:val="36"/>
          <w:szCs w:val="36"/>
        </w:rPr>
        <w:t>2025年成人高考四川省报名系统操作指南</w:t>
      </w:r>
      <w:bookmarkEnd w:id="0"/>
    </w:p>
    <w:p w14:paraId="27003521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</w:p>
    <w:p w14:paraId="7E488690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报名系统网址：</w:t>
      </w:r>
      <w:r>
        <w:rPr>
          <w:rFonts w:hint="eastAsia" w:ascii="方正仿宋简体" w:hAnsi="方正仿宋简体" w:eastAsia="方正仿宋简体"/>
          <w:color w:val="auto"/>
          <w:sz w:val="28"/>
          <w:szCs w:val="36"/>
          <w:u w:val="none"/>
        </w:rPr>
        <w:fldChar w:fldCharType="begin"/>
      </w:r>
      <w:r>
        <w:rPr>
          <w:rFonts w:hint="eastAsia" w:ascii="方正仿宋简体" w:hAnsi="方正仿宋简体" w:eastAsia="方正仿宋简体"/>
          <w:color w:val="auto"/>
          <w:sz w:val="28"/>
          <w:szCs w:val="36"/>
          <w:u w:val="none"/>
        </w:rPr>
        <w:instrText xml:space="preserve"> HYPERLINK "https://zhbm.sceea.cn" </w:instrText>
      </w:r>
      <w:r>
        <w:rPr>
          <w:rFonts w:hint="eastAsia" w:ascii="方正仿宋简体" w:hAnsi="方正仿宋简体" w:eastAsia="方正仿宋简体"/>
          <w:color w:val="auto"/>
          <w:sz w:val="28"/>
          <w:szCs w:val="36"/>
          <w:u w:val="none"/>
        </w:rPr>
        <w:fldChar w:fldCharType="separate"/>
      </w:r>
      <w:r>
        <w:rPr>
          <w:rStyle w:val="11"/>
          <w:rFonts w:hint="eastAsia" w:ascii="方正仿宋简体" w:hAnsi="方正仿宋简体" w:eastAsia="方正仿宋简体"/>
          <w:color w:val="auto"/>
          <w:sz w:val="28"/>
          <w:szCs w:val="36"/>
          <w:u w:val="none"/>
        </w:rPr>
        <w:t>https://zhbm.sceea.cn</w:t>
      </w:r>
      <w:r>
        <w:rPr>
          <w:rFonts w:hint="eastAsia" w:ascii="方正仿宋简体" w:hAnsi="方正仿宋简体" w:eastAsia="方正仿宋简体"/>
          <w:color w:val="auto"/>
          <w:sz w:val="28"/>
          <w:szCs w:val="36"/>
          <w:u w:val="none"/>
        </w:rPr>
        <w:fldChar w:fldCharType="end"/>
      </w:r>
    </w:p>
    <w:p w14:paraId="646F2570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建议考生使用谷歌浏览器、360浏览器（极速模式，不用兼容模式）、火狐浏览器等非IE内核的浏览器登录。</w:t>
      </w:r>
    </w:p>
    <w:p w14:paraId="16FC292F">
      <w:pPr>
        <w:spacing w:before="120" w:beforeLines="50" w:line="500" w:lineRule="exact"/>
        <w:ind w:firstLine="562" w:firstLineChars="200"/>
        <w:rPr>
          <w:rFonts w:hint="eastAsia" w:ascii="方正黑体简体" w:hAnsi="方正仿宋简体" w:eastAsia="方正黑体简体"/>
          <w:b/>
          <w:bCs/>
          <w:position w:val="-50"/>
          <w:sz w:val="40"/>
          <w:szCs w:val="40"/>
        </w:rPr>
      </w:pPr>
      <w:r>
        <w:rPr>
          <w:rFonts w:hint="eastAsia" w:ascii="方正黑体简体" w:eastAsia="方正黑体简体"/>
          <w:b/>
          <w:bCs/>
          <w:sz w:val="28"/>
          <w:szCs w:val="36"/>
        </w:rPr>
        <w:t>一、注册与登录</w:t>
      </w:r>
    </w:p>
    <w:p w14:paraId="62C4AE56">
      <w:pPr>
        <w:pStyle w:val="3"/>
        <w:spacing w:before="0" w:after="0" w:line="500" w:lineRule="exact"/>
        <w:ind w:firstLine="562" w:firstLineChars="200"/>
        <w:rPr>
          <w:rFonts w:ascii="方正楷体简体" w:eastAsia="方正楷体简体"/>
          <w:sz w:val="28"/>
          <w:szCs w:val="28"/>
        </w:rPr>
      </w:pPr>
      <w:r>
        <w:rPr>
          <w:rFonts w:ascii="方正楷体简体" w:eastAsia="方正楷体简体"/>
          <w:sz w:val="28"/>
          <w:szCs w:val="28"/>
        </w:rPr>
        <w:t>（一）注册信息</w:t>
      </w:r>
    </w:p>
    <w:p w14:paraId="2E611746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1.</w:t>
      </w:r>
      <w:r>
        <w:rPr>
          <w:rFonts w:ascii="方正仿宋简体" w:hAnsi="方正仿宋简体" w:eastAsia="方正仿宋简体"/>
          <w:sz w:val="28"/>
          <w:szCs w:val="36"/>
        </w:rPr>
        <w:t>所有考生</w:t>
      </w:r>
      <w:r>
        <w:rPr>
          <w:rFonts w:hint="eastAsia" w:ascii="方正仿宋简体" w:hAnsi="方正仿宋简体" w:eastAsia="方正仿宋简体"/>
          <w:sz w:val="28"/>
          <w:szCs w:val="36"/>
        </w:rPr>
        <w:t>首先进行</w:t>
      </w:r>
      <w:r>
        <w:rPr>
          <w:rFonts w:ascii="方正仿宋简体" w:hAnsi="方正仿宋简体" w:eastAsia="方正仿宋简体"/>
          <w:sz w:val="28"/>
          <w:szCs w:val="36"/>
        </w:rPr>
        <w:t>注册</w:t>
      </w:r>
      <w:r>
        <w:rPr>
          <w:rFonts w:hint="eastAsia" w:ascii="方正仿宋简体" w:hAnsi="方正仿宋简体" w:eastAsia="方正仿宋简体"/>
          <w:sz w:val="28"/>
          <w:szCs w:val="36"/>
        </w:rPr>
        <w:t>，在注册界面输入您的基本信息，选择</w:t>
      </w:r>
      <w:r>
        <w:rPr>
          <w:rFonts w:ascii="方正仿宋简体" w:hAnsi="方正仿宋简体" w:eastAsia="方正仿宋简体"/>
          <w:sz w:val="28"/>
          <w:szCs w:val="36"/>
        </w:rPr>
        <w:t>证件类型、</w:t>
      </w:r>
      <w:r>
        <w:rPr>
          <w:rFonts w:hint="eastAsia" w:ascii="方正仿宋简体" w:hAnsi="方正仿宋简体" w:eastAsia="方正仿宋简体"/>
          <w:sz w:val="28"/>
          <w:szCs w:val="36"/>
        </w:rPr>
        <w:t>输入对应的</w:t>
      </w:r>
      <w:r>
        <w:rPr>
          <w:rFonts w:ascii="方正仿宋简体" w:hAnsi="方正仿宋简体" w:eastAsia="方正仿宋简体"/>
          <w:sz w:val="28"/>
          <w:szCs w:val="36"/>
        </w:rPr>
        <w:t>证件号</w:t>
      </w:r>
      <w:r>
        <w:rPr>
          <w:rFonts w:hint="eastAsia" w:ascii="方正仿宋简体" w:hAnsi="方正仿宋简体" w:eastAsia="方正仿宋简体"/>
          <w:sz w:val="28"/>
          <w:szCs w:val="36"/>
        </w:rPr>
        <w:t>码、</w:t>
      </w:r>
      <w:r>
        <w:rPr>
          <w:rFonts w:ascii="方正仿宋简体" w:hAnsi="方正仿宋简体" w:eastAsia="方正仿宋简体"/>
          <w:sz w:val="28"/>
          <w:szCs w:val="36"/>
        </w:rPr>
        <w:t>密码、性别</w:t>
      </w:r>
      <w:r>
        <w:rPr>
          <w:rFonts w:hint="eastAsia" w:ascii="方正仿宋简体" w:hAnsi="方正仿宋简体" w:eastAsia="方正仿宋简体"/>
          <w:sz w:val="28"/>
          <w:szCs w:val="36"/>
        </w:rPr>
        <w:t>。</w:t>
      </w:r>
    </w:p>
    <w:p w14:paraId="5DC69FD6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2.填写</w:t>
      </w:r>
      <w:r>
        <w:rPr>
          <w:rFonts w:ascii="方正仿宋简体" w:hAnsi="方正仿宋简体" w:eastAsia="方正仿宋简体"/>
          <w:sz w:val="28"/>
          <w:szCs w:val="36"/>
        </w:rPr>
        <w:t>手机号</w:t>
      </w:r>
      <w:r>
        <w:rPr>
          <w:rFonts w:hint="eastAsia" w:ascii="方正仿宋简体" w:hAnsi="方正仿宋简体" w:eastAsia="方正仿宋简体"/>
          <w:sz w:val="28"/>
          <w:szCs w:val="36"/>
        </w:rPr>
        <w:t>后点击获取验证码，输入短信验证码</w:t>
      </w:r>
      <w:r>
        <w:rPr>
          <w:rFonts w:ascii="方正仿宋简体" w:hAnsi="方正仿宋简体" w:eastAsia="方正仿宋简体"/>
          <w:sz w:val="28"/>
          <w:szCs w:val="36"/>
        </w:rPr>
        <w:t>。 点击</w:t>
      </w:r>
      <w:r>
        <w:rPr>
          <w:rFonts w:hint="eastAsia" w:ascii="方正仿宋简体" w:hAnsi="方正仿宋简体" w:eastAsia="方正仿宋简体"/>
          <w:sz w:val="28"/>
          <w:szCs w:val="36"/>
        </w:rPr>
        <w:t>“完成注册”</w:t>
      </w:r>
      <w:r>
        <w:rPr>
          <w:rFonts w:ascii="方正仿宋简体" w:hAnsi="方正仿宋简体" w:eastAsia="方正仿宋简体"/>
          <w:sz w:val="28"/>
          <w:szCs w:val="36"/>
        </w:rPr>
        <w:t>按钮</w:t>
      </w:r>
      <w:r>
        <w:rPr>
          <w:rFonts w:hint="eastAsia" w:ascii="方正仿宋简体" w:hAnsi="方正仿宋简体" w:eastAsia="方正仿宋简体"/>
          <w:sz w:val="28"/>
          <w:szCs w:val="36"/>
        </w:rPr>
        <w:t>，</w:t>
      </w:r>
      <w:r>
        <w:rPr>
          <w:rFonts w:ascii="方正仿宋简体" w:hAnsi="方正仿宋简体" w:eastAsia="方正仿宋简体"/>
          <w:sz w:val="28"/>
          <w:szCs w:val="36"/>
        </w:rPr>
        <w:t>完成</w:t>
      </w:r>
      <w:r>
        <w:rPr>
          <w:rFonts w:hint="eastAsia" w:ascii="方正仿宋简体" w:hAnsi="方正仿宋简体" w:eastAsia="方正仿宋简体"/>
          <w:sz w:val="28"/>
          <w:szCs w:val="36"/>
        </w:rPr>
        <w:t>注册</w:t>
      </w:r>
      <w:r>
        <w:rPr>
          <w:rFonts w:ascii="方正仿宋简体" w:hAnsi="方正仿宋简体" w:eastAsia="方正仿宋简体"/>
          <w:sz w:val="28"/>
          <w:szCs w:val="36"/>
        </w:rPr>
        <w:t>。如果点击多次 “获取验证码”按钮均未收到验证码的</w:t>
      </w:r>
      <w:r>
        <w:rPr>
          <w:rFonts w:hint="eastAsia" w:ascii="方正仿宋简体" w:hAnsi="方正仿宋简体" w:eastAsia="方正仿宋简体"/>
          <w:sz w:val="28"/>
          <w:szCs w:val="36"/>
        </w:rPr>
        <w:t>，请检查手机是否拦截了验证码或</w:t>
      </w:r>
      <w:r>
        <w:rPr>
          <w:rFonts w:ascii="方正仿宋简体" w:hAnsi="方正仿宋简体" w:eastAsia="方正仿宋简体"/>
          <w:sz w:val="28"/>
          <w:szCs w:val="36"/>
        </w:rPr>
        <w:t>更换手机号再次操作。</w:t>
      </w:r>
    </w:p>
    <w:p w14:paraId="27EEB28E">
      <w:pPr>
        <w:jc w:val="center"/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4203700" cy="2269490"/>
            <wp:effectExtent l="19050" t="19050" r="25400" b="165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9498" cy="22726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44B4F3"/>
    <w:p w14:paraId="65DE8D11">
      <w:pPr>
        <w:pStyle w:val="3"/>
        <w:spacing w:before="0" w:after="0" w:line="500" w:lineRule="exact"/>
        <w:ind w:firstLine="562" w:firstLineChars="200"/>
        <w:rPr>
          <w:rFonts w:ascii="方正楷体简体" w:eastAsia="方正楷体简体"/>
          <w:sz w:val="28"/>
          <w:szCs w:val="28"/>
        </w:rPr>
      </w:pPr>
      <w:r>
        <w:rPr>
          <w:rFonts w:ascii="方正楷体简体" w:eastAsia="方正楷体简体"/>
          <w:sz w:val="28"/>
          <w:szCs w:val="28"/>
        </w:rPr>
        <w:t>（二）登录</w:t>
      </w:r>
    </w:p>
    <w:p w14:paraId="25D6A742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考生在登录时，账号可以使用注册的身份证号或手机号，输入密码及图形验证码，完成后点击“立即登录”，即可。</w:t>
      </w:r>
    </w:p>
    <w:p w14:paraId="36DB5FE6">
      <w:pPr>
        <w:jc w:val="center"/>
      </w:pPr>
      <w:r>
        <w:drawing>
          <wp:inline distT="0" distB="0" distL="114300" distR="114300">
            <wp:extent cx="4178300" cy="2029460"/>
            <wp:effectExtent l="0" t="0" r="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87715" cy="20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ADAFD">
      <w:pPr>
        <w:spacing w:before="120" w:beforeLines="50" w:line="500" w:lineRule="exact"/>
        <w:ind w:firstLine="562" w:firstLineChars="200"/>
        <w:rPr>
          <w:rFonts w:ascii="方正黑体简体" w:eastAsia="方正黑体简体"/>
          <w:b/>
          <w:bCs/>
          <w:sz w:val="28"/>
          <w:szCs w:val="36"/>
        </w:rPr>
      </w:pPr>
      <w:r>
        <w:rPr>
          <w:rFonts w:hint="eastAsia" w:ascii="方正黑体简体" w:eastAsia="方正黑体简体"/>
          <w:b/>
          <w:bCs/>
          <w:sz w:val="28"/>
          <w:szCs w:val="36"/>
        </w:rPr>
        <w:t>二、实人认证</w:t>
      </w:r>
    </w:p>
    <w:p w14:paraId="6AAFECFB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考生首次登录系统需要进行实人认证，否则无法进行下一步操作。</w:t>
      </w:r>
    </w:p>
    <w:p w14:paraId="7A23478D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（一）点击导航栏上方的“实人认证”按钮，进行实人认证。</w:t>
      </w:r>
    </w:p>
    <w:p w14:paraId="367CDB6B">
      <w:pPr>
        <w:jc w:val="center"/>
      </w:pPr>
      <w:r>
        <w:drawing>
          <wp:inline distT="0" distB="0" distL="114300" distR="114300">
            <wp:extent cx="4394200" cy="1896745"/>
            <wp:effectExtent l="19050" t="19050" r="25400" b="2730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02109" cy="19002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FA60A0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（二）采集考生相片。可以选择小程序认证和网页端认证两种方式完完成相片采集。</w:t>
      </w:r>
    </w:p>
    <w:p w14:paraId="1659C247">
      <w:pPr>
        <w:jc w:val="center"/>
      </w:pPr>
      <w:r>
        <w:drawing>
          <wp:inline distT="0" distB="0" distL="114300" distR="114300">
            <wp:extent cx="4445000" cy="2162175"/>
            <wp:effectExtent l="0" t="0" r="0" b="9525"/>
            <wp:docPr id="9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1671" cy="216564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C7EE3DB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（三）采集照片与公安进行人脸比对，比对成功即完成实人认证，如果三次人脸核验不通过的考生或使用非居民身份证的考生，需至现场进行人工审核。</w:t>
      </w:r>
    </w:p>
    <w:p w14:paraId="7AF7F5AA">
      <w:pPr>
        <w:jc w:val="center"/>
      </w:pPr>
      <w:r>
        <w:drawing>
          <wp:inline distT="0" distB="0" distL="114300" distR="114300">
            <wp:extent cx="1111250" cy="2329815"/>
            <wp:effectExtent l="0" t="0" r="0" b="0"/>
            <wp:docPr id="16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2822" cy="233349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073150" cy="2311400"/>
            <wp:effectExtent l="0" t="0" r="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81100" cy="232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089660" cy="2263775"/>
            <wp:effectExtent l="19050" t="19050" r="15240" b="2222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rcRect l="3388"/>
                    <a:stretch>
                      <a:fillRect/>
                    </a:stretch>
                  </pic:blipFill>
                  <pic:spPr>
                    <a:xfrm>
                      <a:off x="0" y="0"/>
                      <a:ext cx="1101731" cy="22884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062990" cy="2257425"/>
            <wp:effectExtent l="19050" t="19050" r="22860" b="952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rcRect l="6916" r="1107" b="4870"/>
                    <a:stretch>
                      <a:fillRect/>
                    </a:stretch>
                  </pic:blipFill>
                  <pic:spPr>
                    <a:xfrm>
                      <a:off x="0" y="0"/>
                      <a:ext cx="1069786" cy="22717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9861F0">
      <w:pPr>
        <w:spacing w:before="120" w:beforeLines="50" w:line="500" w:lineRule="exact"/>
        <w:ind w:firstLine="562" w:firstLineChars="200"/>
        <w:rPr>
          <w:rFonts w:ascii="方正黑体简体" w:eastAsia="方正黑体简体"/>
          <w:b/>
          <w:bCs/>
          <w:sz w:val="28"/>
          <w:szCs w:val="36"/>
        </w:rPr>
      </w:pPr>
      <w:r>
        <w:rPr>
          <w:rFonts w:hint="eastAsia" w:ascii="方正黑体简体" w:eastAsia="方正黑体简体"/>
          <w:b/>
          <w:bCs/>
          <w:sz w:val="28"/>
          <w:szCs w:val="36"/>
        </w:rPr>
        <w:t>三、进入报名</w:t>
      </w:r>
    </w:p>
    <w:p w14:paraId="11F1EC50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在首页点击“成人高考”按钮，进入页面，点击“考生报名-点击进入”进入成考报名信息填报。</w:t>
      </w:r>
    </w:p>
    <w:p w14:paraId="09036E6A">
      <w:pPr>
        <w:jc w:val="center"/>
      </w:pPr>
      <w:r>
        <w:drawing>
          <wp:inline distT="0" distB="0" distL="114300" distR="114300">
            <wp:extent cx="4203700" cy="2040255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rcRect r="760"/>
                    <a:stretch>
                      <a:fillRect/>
                    </a:stretch>
                  </pic:blipFill>
                  <pic:spPr>
                    <a:xfrm>
                      <a:off x="0" y="0"/>
                      <a:ext cx="4212681" cy="204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F9892">
      <w:pPr>
        <w:jc w:val="center"/>
      </w:pPr>
      <w:r>
        <w:drawing>
          <wp:inline distT="0" distB="0" distL="114300" distR="114300">
            <wp:extent cx="4267200" cy="122364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00336" cy="123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CFE7D">
      <w:pPr>
        <w:spacing w:before="120" w:beforeLines="50" w:line="500" w:lineRule="exact"/>
        <w:ind w:firstLine="562" w:firstLineChars="200"/>
        <w:rPr>
          <w:rFonts w:ascii="方正黑体简体" w:eastAsia="方正黑体简体"/>
          <w:b/>
          <w:bCs/>
          <w:sz w:val="28"/>
          <w:szCs w:val="36"/>
        </w:rPr>
      </w:pPr>
      <w:r>
        <w:rPr>
          <w:rFonts w:hint="eastAsia" w:ascii="方正黑体简体" w:eastAsia="方正黑体简体"/>
          <w:b/>
          <w:bCs/>
          <w:sz w:val="28"/>
          <w:szCs w:val="36"/>
        </w:rPr>
        <w:t>四、报名流程</w:t>
      </w:r>
    </w:p>
    <w:p w14:paraId="703BFF5D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在报名流程板块会显示报名信息填报的十个步骤，分别为：给考生的一封信、承诺书、报名须知、选择报名点、通知公告、基本信息、联系方式、个人简历、报考信息、志愿填报。</w:t>
      </w:r>
    </w:p>
    <w:p w14:paraId="48C07996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您需要完成上述流程，认真填写流程相关信息，保证所填信息准确无误，以免影响后续资格审核。</w:t>
      </w:r>
    </w:p>
    <w:p w14:paraId="1B05516D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（一）给考生的一封信</w:t>
      </w:r>
    </w:p>
    <w:p w14:paraId="36118596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考生在填报信息前需先阅读给考生的一封信，了解本考试的相关考场规则、报考要求等。</w:t>
      </w:r>
    </w:p>
    <w:p w14:paraId="593E8DCD">
      <w:pPr>
        <w:jc w:val="center"/>
      </w:pPr>
      <w:r>
        <w:drawing>
          <wp:inline distT="0" distB="0" distL="114300" distR="114300">
            <wp:extent cx="4197350" cy="2036445"/>
            <wp:effectExtent l="19050" t="19050" r="12700" b="2095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04784" cy="20402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D2E829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（二）承诺书</w:t>
      </w:r>
    </w:p>
    <w:p w14:paraId="69213BF1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请认真阅读考生诚信考试承诺书。</w:t>
      </w:r>
    </w:p>
    <w:p w14:paraId="3B057E98">
      <w:pPr>
        <w:jc w:val="center"/>
      </w:pPr>
      <w:r>
        <w:drawing>
          <wp:inline distT="0" distB="0" distL="114300" distR="114300">
            <wp:extent cx="4419600" cy="1652905"/>
            <wp:effectExtent l="19050" t="19050" r="19050" b="23495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rcRect b="23029"/>
                    <a:stretch>
                      <a:fillRect/>
                    </a:stretch>
                  </pic:blipFill>
                  <pic:spPr>
                    <a:xfrm>
                      <a:off x="0" y="0"/>
                      <a:ext cx="4429488" cy="16570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D6523A">
      <w:pPr>
        <w:keepNext/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（三）报名须知</w:t>
      </w:r>
    </w:p>
    <w:p w14:paraId="251D6013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ascii="方正仿宋简体" w:hAnsi="方正仿宋简体" w:eastAsia="方正仿宋简体"/>
          <w:sz w:val="28"/>
          <w:szCs w:val="36"/>
        </w:rPr>
        <w:t>请您认真阅读报名须知，充分知晓报名有关注意事项。</w:t>
      </w:r>
    </w:p>
    <w:p w14:paraId="72FB8D0B">
      <w:pPr>
        <w:jc w:val="center"/>
      </w:pPr>
      <w:r>
        <w:drawing>
          <wp:inline distT="0" distB="0" distL="114300" distR="114300">
            <wp:extent cx="4260850" cy="1866900"/>
            <wp:effectExtent l="19050" t="19050" r="25400" b="19050"/>
            <wp:docPr id="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/>
                    <pic:cNvPicPr>
                      <a:picLocks noChangeAspect="1"/>
                    </pic:cNvPicPr>
                  </pic:nvPicPr>
                  <pic:blipFill>
                    <a:blip r:embed="rId17"/>
                    <a:srcRect b="9041"/>
                    <a:stretch>
                      <a:fillRect/>
                    </a:stretch>
                  </pic:blipFill>
                  <pic:spPr>
                    <a:xfrm>
                      <a:off x="0" y="0"/>
                      <a:ext cx="4271255" cy="18715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5EDE86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（四）选择报名点</w:t>
      </w:r>
    </w:p>
    <w:p w14:paraId="4D8B9A83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考生一般应在正住户口所在地的县（市、区）招生考试机构报名。确需</w:t>
      </w: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在非户口所在地报考的</w:t>
      </w:r>
      <w:r>
        <w:rPr>
          <w:rFonts w:hint="eastAsia" w:ascii="方正仿宋简体" w:hAnsi="方正仿宋简体" w:eastAsia="方正仿宋简体"/>
          <w:sz w:val="28"/>
          <w:szCs w:val="36"/>
        </w:rPr>
        <w:t>，原则上应该在工作或居住所在地报考，并须提供在当地工作、生活的有效凭证，</w:t>
      </w:r>
      <w:r>
        <w:rPr>
          <w:rFonts w:hint="eastAsia" w:ascii="方正黑体简体" w:hAnsi="方正仿宋简体" w:eastAsia="方正黑体简体"/>
          <w:sz w:val="28"/>
          <w:szCs w:val="36"/>
        </w:rPr>
        <w:t>考生</w:t>
      </w: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需提供以下三项凭证之一</w:t>
      </w:r>
      <w:r>
        <w:rPr>
          <w:rFonts w:hint="eastAsia" w:ascii="方正仿宋简体" w:hAnsi="方正仿宋简体" w:eastAsia="方正仿宋简体"/>
          <w:sz w:val="28"/>
          <w:szCs w:val="36"/>
        </w:rPr>
        <w:t>：近三个月社保缴费证明或居住证或房产证；</w:t>
      </w: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享受地区性照顾加分的考生，必须在正住户口所在地招生考试机构报名，否则不予享受相关照顾政策</w:t>
      </w:r>
      <w:r>
        <w:rPr>
          <w:rFonts w:hint="eastAsia" w:ascii="方正仿宋简体" w:hAnsi="方正仿宋简体" w:eastAsia="方正仿宋简体"/>
          <w:sz w:val="28"/>
          <w:szCs w:val="36"/>
        </w:rPr>
        <w:t>。</w:t>
      </w:r>
    </w:p>
    <w:p w14:paraId="7FB379A3">
      <w:pPr>
        <w:jc w:val="center"/>
      </w:pPr>
      <w:r>
        <w:drawing>
          <wp:inline distT="0" distB="0" distL="114300" distR="114300">
            <wp:extent cx="4445000" cy="1440815"/>
            <wp:effectExtent l="19050" t="19050" r="12700" b="2603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rcRect r="712" b="35412"/>
                    <a:stretch>
                      <a:fillRect/>
                    </a:stretch>
                  </pic:blipFill>
                  <pic:spPr>
                    <a:xfrm>
                      <a:off x="0" y="0"/>
                      <a:ext cx="4462511" cy="14469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4E718E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（五）通知公告</w:t>
      </w:r>
    </w:p>
    <w:p w14:paraId="13671A7F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考生可以在这里查看市（州）及县（市、区）的相关公告，了解报名地现场审核的相关具体办法。</w:t>
      </w:r>
    </w:p>
    <w:p w14:paraId="75703FAB">
      <w:pPr>
        <w:jc w:val="center"/>
      </w:pPr>
      <w:r>
        <w:drawing>
          <wp:inline distT="0" distB="0" distL="114300" distR="114300">
            <wp:extent cx="4476750" cy="1201420"/>
            <wp:effectExtent l="19050" t="19050" r="19050" b="17780"/>
            <wp:docPr id="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rcRect b="44769"/>
                    <a:stretch>
                      <a:fillRect/>
                    </a:stretch>
                  </pic:blipFill>
                  <pic:spPr>
                    <a:xfrm>
                      <a:off x="0" y="0"/>
                      <a:ext cx="4490433" cy="12053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477289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（六）基本信息</w:t>
      </w:r>
    </w:p>
    <w:p w14:paraId="4601F5DE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ascii="方正仿宋简体" w:hAnsi="方正仿宋简体" w:eastAsia="方正仿宋简体"/>
          <w:sz w:val="28"/>
          <w:szCs w:val="36"/>
        </w:rPr>
        <w:t>姓名、证件号、报名点等信息已经在系统显示</w:t>
      </w:r>
      <w:r>
        <w:rPr>
          <w:rFonts w:hint="eastAsia" w:ascii="方正仿宋简体" w:hAnsi="方正仿宋简体" w:eastAsia="方正仿宋简体"/>
          <w:sz w:val="28"/>
          <w:szCs w:val="36"/>
        </w:rPr>
        <w:t>，</w:t>
      </w:r>
      <w:r>
        <w:rPr>
          <w:rFonts w:ascii="方正仿宋简体" w:hAnsi="方正仿宋简体" w:eastAsia="方正仿宋简体"/>
          <w:sz w:val="28"/>
          <w:szCs w:val="36"/>
        </w:rPr>
        <w:t>考生</w:t>
      </w:r>
      <w:r>
        <w:rPr>
          <w:rFonts w:hint="eastAsia" w:ascii="方正仿宋简体" w:hAnsi="方正仿宋简体" w:eastAsia="方正仿宋简体"/>
          <w:sz w:val="28"/>
          <w:szCs w:val="36"/>
        </w:rPr>
        <w:t>需</w:t>
      </w:r>
      <w:r>
        <w:rPr>
          <w:rFonts w:ascii="方正仿宋简体" w:hAnsi="方正仿宋简体" w:eastAsia="方正仿宋简体"/>
          <w:sz w:val="28"/>
          <w:szCs w:val="36"/>
        </w:rPr>
        <w:t>填写其他信息</w:t>
      </w:r>
      <w:r>
        <w:rPr>
          <w:rFonts w:hint="eastAsia" w:ascii="方正仿宋简体" w:hAnsi="方正仿宋简体" w:eastAsia="方正仿宋简体"/>
          <w:sz w:val="28"/>
          <w:szCs w:val="36"/>
        </w:rPr>
        <w:t>，</w:t>
      </w:r>
      <w:r>
        <w:rPr>
          <w:rFonts w:ascii="方正仿宋简体" w:hAnsi="方正仿宋简体" w:eastAsia="方正仿宋简体"/>
          <w:sz w:val="28"/>
          <w:szCs w:val="36"/>
        </w:rPr>
        <w:t>包括民族、户籍地、政治面貌、</w:t>
      </w:r>
      <w:r>
        <w:rPr>
          <w:rFonts w:hint="eastAsia" w:ascii="方正仿宋简体" w:hAnsi="方正仿宋简体" w:eastAsia="方正仿宋简体"/>
          <w:sz w:val="28"/>
          <w:szCs w:val="36"/>
        </w:rPr>
        <w:t>民族、职业类别</w:t>
      </w:r>
      <w:r>
        <w:rPr>
          <w:rFonts w:ascii="方正仿宋简体" w:hAnsi="方正仿宋简体" w:eastAsia="方正仿宋简体"/>
          <w:sz w:val="28"/>
          <w:szCs w:val="36"/>
        </w:rPr>
        <w:t>等。填写完成后点击下一步。</w:t>
      </w:r>
    </w:p>
    <w:p w14:paraId="5442287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特别提醒：确需在非户口所在地报考的，原则上应该在工作或居住所在地报考，并须提供在当地工作、生活的有效凭证，考生需提供以下三项凭证之一：近三个月社保缴费证明或居住证或房产证。</w:t>
      </w:r>
    </w:p>
    <w:p w14:paraId="0917C091">
      <w:pPr>
        <w:jc w:val="center"/>
      </w:pPr>
      <w:r>
        <w:drawing>
          <wp:inline distT="0" distB="0" distL="114300" distR="114300">
            <wp:extent cx="4102100" cy="1993265"/>
            <wp:effectExtent l="19050" t="19050" r="12700" b="26035"/>
            <wp:docPr id="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15413" cy="20001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4331E5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（七）联系方式</w:t>
      </w:r>
    </w:p>
    <w:p w14:paraId="7FDE195F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考生需要在此页面填写考生通知书的收件信息，确保您的收件人地址及电话可用，保证通知书能顺利送达，填写完成后，确认信息无误点击进入下一步。</w:t>
      </w:r>
    </w:p>
    <w:p w14:paraId="06804308">
      <w:pPr>
        <w:jc w:val="center"/>
      </w:pPr>
      <w:r>
        <w:drawing>
          <wp:inline distT="0" distB="0" distL="114300" distR="114300">
            <wp:extent cx="4279900" cy="2061210"/>
            <wp:effectExtent l="19050" t="19050" r="25400" b="15240"/>
            <wp:docPr id="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89508" cy="20663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984494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（八）个人简历</w:t>
      </w:r>
    </w:p>
    <w:p w14:paraId="498B9DDC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在</w:t>
      </w:r>
      <w:r>
        <w:rPr>
          <w:rFonts w:ascii="方正仿宋简体" w:hAnsi="方正仿宋简体" w:eastAsia="方正仿宋简体"/>
          <w:sz w:val="28"/>
          <w:szCs w:val="36"/>
        </w:rPr>
        <w:t>个人简历</w:t>
      </w:r>
      <w:r>
        <w:rPr>
          <w:rFonts w:hint="eastAsia" w:ascii="方正仿宋简体" w:hAnsi="方正仿宋简体" w:eastAsia="方正仿宋简体"/>
          <w:sz w:val="28"/>
          <w:szCs w:val="36"/>
        </w:rPr>
        <w:t>页，按要求至少填报1段个人学习或工作经历，如有多项学习或工作经历，</w:t>
      </w:r>
      <w:r>
        <w:rPr>
          <w:rFonts w:ascii="方正仿宋简体" w:hAnsi="方正仿宋简体" w:eastAsia="方正仿宋简体"/>
          <w:sz w:val="28"/>
          <w:szCs w:val="36"/>
        </w:rPr>
        <w:t>则可点击 “添加下一段经历”</w:t>
      </w:r>
      <w:r>
        <w:rPr>
          <w:rFonts w:hint="eastAsia" w:ascii="方正仿宋简体" w:hAnsi="方正仿宋简体" w:eastAsia="方正仿宋简体"/>
          <w:sz w:val="28"/>
          <w:szCs w:val="36"/>
        </w:rPr>
        <w:t>，最多可填报3段个人学习或工作经历。</w:t>
      </w:r>
    </w:p>
    <w:p w14:paraId="0C33CE54">
      <w:pPr>
        <w:jc w:val="center"/>
      </w:pPr>
      <w:r>
        <w:drawing>
          <wp:inline distT="0" distB="0" distL="114300" distR="114300">
            <wp:extent cx="4279265" cy="1854200"/>
            <wp:effectExtent l="19050" t="19050" r="26035" b="12700"/>
            <wp:docPr id="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93595" cy="1860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7F1D72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（九）报考信息</w:t>
      </w:r>
    </w:p>
    <w:p w14:paraId="143DC7BE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考生需按照自己的实际情况填写报考信息，确保所填内容详实，避免影响报考。</w:t>
      </w:r>
    </w:p>
    <w:p w14:paraId="75600484">
      <w:pPr>
        <w:jc w:val="center"/>
      </w:pPr>
      <w:r>
        <w:drawing>
          <wp:inline distT="0" distB="0" distL="114300" distR="114300">
            <wp:extent cx="4400550" cy="2141220"/>
            <wp:effectExtent l="0" t="0" r="0" b="0"/>
            <wp:docPr id="3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"/>
                    <pic:cNvPicPr>
                      <a:picLocks noChangeAspect="1"/>
                    </pic:cNvPicPr>
                  </pic:nvPicPr>
                  <pic:blipFill>
                    <a:blip r:embed="rId23"/>
                    <a:srcRect r="1025"/>
                    <a:stretch>
                      <a:fillRect/>
                    </a:stretch>
                  </pic:blipFill>
                  <pic:spPr>
                    <a:xfrm>
                      <a:off x="0" y="0"/>
                      <a:ext cx="4413247" cy="214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A3855">
      <w:pPr>
        <w:jc w:val="center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（专升本考生的填报界面）</w:t>
      </w:r>
    </w:p>
    <w:p w14:paraId="5A7002CC">
      <w:pPr>
        <w:keepNext/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（十）志愿填报</w:t>
      </w:r>
    </w:p>
    <w:p w14:paraId="162837EF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考生可在选择志愿院校后通过院校后的“计划查询”按钮，查询并了解该学校的计划情况。确认无误后可点击保存并提交。</w:t>
      </w:r>
    </w:p>
    <w:p w14:paraId="1FF68DE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志愿信息填写完毕后，点击“保存并提交”按钮，若弹出以下弹框则证明，报名信息提交成功。</w:t>
      </w:r>
    </w:p>
    <w:p w14:paraId="50AF056D">
      <w:pPr>
        <w:jc w:val="center"/>
      </w:pPr>
      <w:r>
        <w:drawing>
          <wp:inline distT="0" distB="0" distL="114300" distR="114300">
            <wp:extent cx="4810125" cy="1598295"/>
            <wp:effectExtent l="19050" t="19050" r="9525" b="20955"/>
            <wp:docPr id="4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rcRect b="11350"/>
                    <a:stretch>
                      <a:fillRect/>
                    </a:stretch>
                  </pic:blipFill>
                  <pic:spPr>
                    <a:xfrm>
                      <a:off x="0" y="0"/>
                      <a:ext cx="4820499" cy="16023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700202">
      <w:pPr>
        <w:spacing w:before="120" w:beforeLines="50" w:line="500" w:lineRule="exact"/>
        <w:ind w:firstLine="562" w:firstLineChars="200"/>
        <w:rPr>
          <w:rFonts w:hint="eastAsia" w:ascii="方正黑体简体" w:hAnsi="方正仿宋简体" w:eastAsia="方正黑体简体"/>
          <w:b/>
          <w:bCs/>
          <w:sz w:val="28"/>
          <w:szCs w:val="36"/>
        </w:rPr>
      </w:pP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五、查看报名信息</w:t>
      </w:r>
    </w:p>
    <w:p w14:paraId="1509F7A5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填写完成后，可在首页点击成人高考，点击“考生报名”后，考生可以在此页面查看您填写的信息，若信息有误，可以点击每栏对应的修改按钮进行修改。</w:t>
      </w:r>
    </w:p>
    <w:p w14:paraId="3A6E4484">
      <w:pPr>
        <w:jc w:val="center"/>
      </w:pPr>
      <w:r>
        <w:drawing>
          <wp:inline distT="0" distB="0" distL="114300" distR="114300">
            <wp:extent cx="4518025" cy="2194560"/>
            <wp:effectExtent l="19050" t="19050" r="15875" b="15240"/>
            <wp:docPr id="3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rcRect r="844"/>
                    <a:stretch>
                      <a:fillRect/>
                    </a:stretch>
                  </pic:blipFill>
                  <pic:spPr>
                    <a:xfrm>
                      <a:off x="0" y="0"/>
                      <a:ext cx="4525171" cy="21984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47520C">
      <w:pPr>
        <w:spacing w:before="120" w:beforeLines="50" w:line="500" w:lineRule="exact"/>
        <w:ind w:firstLine="562" w:firstLineChars="200"/>
        <w:rPr>
          <w:rFonts w:hint="eastAsia" w:ascii="方正黑体简体" w:hAnsi="方正仿宋简体" w:eastAsia="方正黑体简体"/>
          <w:b/>
          <w:bCs/>
          <w:sz w:val="28"/>
          <w:szCs w:val="36"/>
        </w:rPr>
      </w:pP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六、电子签名</w:t>
      </w:r>
    </w:p>
    <w:p w14:paraId="522364E2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在规定的时间，考生登录系统查看报名状态，如果是“审核通过”，考生则可直接进行电子签名，如果是</w:t>
      </w:r>
      <w:r>
        <w:rPr>
          <w:rFonts w:ascii="方正仿宋简体" w:hAnsi="方正仿宋简体" w:eastAsia="方正仿宋简体"/>
          <w:sz w:val="28"/>
          <w:szCs w:val="36"/>
        </w:rPr>
        <w:t>”</w:t>
      </w:r>
      <w:r>
        <w:rPr>
          <w:rFonts w:hint="eastAsia" w:ascii="方正仿宋简体" w:hAnsi="方正仿宋简体" w:eastAsia="方正仿宋简体"/>
          <w:sz w:val="28"/>
          <w:szCs w:val="36"/>
        </w:rPr>
        <w:t xml:space="preserve"> 需现场审核”状态，则需要进行现场资格审核，待现场审核通过后，再进行电子签名。需现场审核的考生可以点击“审核详情”查看具体需到现场审核的项目。</w:t>
      </w:r>
    </w:p>
    <w:p w14:paraId="32E219B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ascii="方正仿宋简体" w:hAnsi="方正仿宋简体" w:eastAsia="方正仿宋简体"/>
          <w:sz w:val="28"/>
          <w:szCs w:val="36"/>
        </w:rPr>
        <w:t>考生签名前</w:t>
      </w:r>
      <w:r>
        <w:rPr>
          <w:rFonts w:hint="eastAsia" w:ascii="方正仿宋简体" w:hAnsi="方正仿宋简体" w:eastAsia="方正仿宋简体"/>
          <w:sz w:val="28"/>
          <w:szCs w:val="36"/>
        </w:rPr>
        <w:t>须</w:t>
      </w:r>
      <w:r>
        <w:rPr>
          <w:rFonts w:ascii="方正仿宋简体" w:hAnsi="方正仿宋简体" w:eastAsia="方正仿宋简体"/>
          <w:sz w:val="28"/>
          <w:szCs w:val="36"/>
        </w:rPr>
        <w:t>再次核对</w:t>
      </w:r>
      <w:r>
        <w:rPr>
          <w:rFonts w:hint="eastAsia" w:ascii="方正仿宋简体" w:hAnsi="方正仿宋简体" w:eastAsia="方正仿宋简体"/>
          <w:sz w:val="28"/>
          <w:szCs w:val="36"/>
        </w:rPr>
        <w:t>信息，并</w:t>
      </w:r>
      <w:r>
        <w:rPr>
          <w:rFonts w:ascii="方正仿宋简体" w:hAnsi="方正仿宋简体" w:eastAsia="方正仿宋简体"/>
          <w:sz w:val="28"/>
          <w:szCs w:val="36"/>
        </w:rPr>
        <w:t>勾选“核对无误”后再点击最下方“确定”</w:t>
      </w:r>
      <w:r>
        <w:rPr>
          <w:rFonts w:hint="eastAsia" w:ascii="方正仿宋简体" w:hAnsi="方正仿宋简体" w:eastAsia="方正仿宋简体"/>
          <w:sz w:val="28"/>
          <w:szCs w:val="36"/>
        </w:rPr>
        <w:t>，</w:t>
      </w:r>
      <w:r>
        <w:rPr>
          <w:rFonts w:ascii="方正仿宋简体" w:hAnsi="方正仿宋简体" w:eastAsia="方正仿宋简体"/>
          <w:sz w:val="28"/>
          <w:szCs w:val="36"/>
        </w:rPr>
        <w:t>弹出签字二维码</w:t>
      </w:r>
      <w:r>
        <w:rPr>
          <w:rFonts w:hint="eastAsia" w:ascii="方正仿宋简体" w:hAnsi="方正仿宋简体" w:eastAsia="方正仿宋简体"/>
          <w:sz w:val="28"/>
          <w:szCs w:val="36"/>
        </w:rPr>
        <w:t>，</w:t>
      </w:r>
      <w:r>
        <w:rPr>
          <w:rFonts w:ascii="方正仿宋简体" w:hAnsi="方正仿宋简体" w:eastAsia="方正仿宋简体"/>
          <w:sz w:val="28"/>
          <w:szCs w:val="36"/>
        </w:rPr>
        <w:t>考生扫描二维码进行电子签名。</w:t>
      </w:r>
    </w:p>
    <w:p w14:paraId="2701D66E">
      <w:pPr>
        <w:jc w:val="center"/>
      </w:pPr>
      <w:r>
        <w:drawing>
          <wp:inline distT="0" distB="0" distL="114300" distR="114300">
            <wp:extent cx="4102100" cy="1887855"/>
            <wp:effectExtent l="19050" t="19050" r="12700" b="17145"/>
            <wp:docPr id="3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rcRect b="5429"/>
                    <a:stretch>
                      <a:fillRect/>
                    </a:stretch>
                  </pic:blipFill>
                  <pic:spPr>
                    <a:xfrm>
                      <a:off x="0" y="0"/>
                      <a:ext cx="4118699" cy="18960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8BF5FB">
      <w:pPr>
        <w:jc w:val="center"/>
      </w:pPr>
      <w:r>
        <w:drawing>
          <wp:inline distT="0" distB="0" distL="114300" distR="114300">
            <wp:extent cx="3340100" cy="1798320"/>
            <wp:effectExtent l="19050" t="19050" r="12700" b="1143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55406" cy="18069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68649D">
      <w:pPr>
        <w:jc w:val="center"/>
      </w:pPr>
      <w:r>
        <w:rPr>
          <w:rFonts w:hint="eastAsia"/>
        </w:rPr>
        <w:drawing>
          <wp:inline distT="0" distB="0" distL="114300" distR="114300">
            <wp:extent cx="1530350" cy="1650365"/>
            <wp:effectExtent l="19050" t="19050" r="12700" b="26035"/>
            <wp:docPr id="22" name="图片 22" descr="b50358a7ab22296aa02ae9abf3b8e2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b50358a7ab22296aa02ae9abf3b8e2b1"/>
                    <pic:cNvPicPr>
                      <a:picLocks noChangeAspect="1"/>
                    </pic:cNvPicPr>
                  </pic:nvPicPr>
                  <pic:blipFill>
                    <a:blip r:embed="rId28"/>
                    <a:srcRect l="479" t="-323" r="-479" b="51855"/>
                    <a:stretch>
                      <a:fillRect/>
                    </a:stretch>
                  </pic:blipFill>
                  <pic:spPr>
                    <a:xfrm>
                      <a:off x="0" y="0"/>
                      <a:ext cx="1534036" cy="16548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E8D158">
      <w:pPr>
        <w:spacing w:before="120" w:beforeLines="50" w:line="500" w:lineRule="exact"/>
        <w:ind w:firstLine="562" w:firstLineChars="200"/>
        <w:rPr>
          <w:rFonts w:hint="eastAsia" w:ascii="方正黑体简体" w:hAnsi="方正仿宋简体" w:eastAsia="方正黑体简体"/>
          <w:b/>
          <w:bCs/>
          <w:sz w:val="28"/>
          <w:szCs w:val="36"/>
        </w:rPr>
      </w:pP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七、网上缴费</w:t>
      </w:r>
    </w:p>
    <w:p w14:paraId="51B415F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签字完成后，您可在考生报名信息浏览界面，点击“网上缴费”，进入缴费页面：</w:t>
      </w:r>
    </w:p>
    <w:p w14:paraId="04BBFF26">
      <w:pPr>
        <w:jc w:val="center"/>
      </w:pPr>
      <w:r>
        <w:drawing>
          <wp:inline distT="0" distB="0" distL="114300" distR="114300">
            <wp:extent cx="4841875" cy="911225"/>
            <wp:effectExtent l="19050" t="19050" r="15875" b="2222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50026" cy="912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381AC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考生核对缴费金额后点击“前往缴费”，输入考生证件号码，待系统弹出支付页面：</w:t>
      </w:r>
    </w:p>
    <w:p w14:paraId="726883E2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核对订单无误后考生可选择合适缴费通道进行缴费。（若无弹出，请检查是否浏览器对弹出式窗口做了拦截）。</w:t>
      </w:r>
    </w:p>
    <w:p w14:paraId="2E986066">
      <w:pPr>
        <w:jc w:val="center"/>
      </w:pPr>
      <w:r>
        <w:drawing>
          <wp:inline distT="0" distB="0" distL="114300" distR="114300">
            <wp:extent cx="4606925" cy="2239645"/>
            <wp:effectExtent l="19050" t="19050" r="22225" b="27305"/>
            <wp:docPr id="3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12462" cy="22428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B70717">
      <w:pPr>
        <w:jc w:val="center"/>
      </w:pPr>
      <w:r>
        <w:drawing>
          <wp:inline distT="0" distB="0" distL="114300" distR="114300">
            <wp:extent cx="5270500" cy="2561590"/>
            <wp:effectExtent l="9525" t="9525" r="15875" b="19685"/>
            <wp:docPr id="3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61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97D59F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若考生需确认缴费是否成功，可刷新页面或者重新登录查看（如果点击了“缴费”实际未缴费的，可根据订单信息继续缴费）</w:t>
      </w:r>
    </w:p>
    <w:p w14:paraId="19EB0D8E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若考生确认已缴费，前端显示未缴费请带上您的支付凭证联系您所报的报名点，核实情况。</w:t>
      </w:r>
    </w:p>
    <w:p w14:paraId="6973BD6D">
      <w:r>
        <w:drawing>
          <wp:inline distT="0" distB="0" distL="114300" distR="114300">
            <wp:extent cx="5465445" cy="1045845"/>
            <wp:effectExtent l="9525" t="9525" r="11430" b="11430"/>
            <wp:docPr id="3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65445" cy="1045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6EB52">
      <w:pPr>
        <w:spacing w:before="120" w:beforeLines="50" w:line="500" w:lineRule="exact"/>
        <w:ind w:firstLine="562" w:firstLineChars="200"/>
        <w:rPr>
          <w:rFonts w:hint="eastAsia" w:ascii="方正黑体简体" w:hAnsi="方正仿宋简体" w:eastAsia="方正黑体简体"/>
          <w:b/>
          <w:bCs/>
          <w:sz w:val="28"/>
          <w:szCs w:val="36"/>
        </w:rPr>
      </w:pPr>
      <w:r>
        <w:rPr>
          <w:rFonts w:hint="eastAsia" w:ascii="方正黑体简体" w:hAnsi="方正仿宋简体" w:eastAsia="方正黑体简体"/>
          <w:b/>
          <w:bCs/>
          <w:sz w:val="28"/>
          <w:szCs w:val="36"/>
        </w:rPr>
        <w:t>八、其他常见问题</w:t>
      </w:r>
    </w:p>
    <w:p w14:paraId="0DEE71C6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（一）修改密码</w:t>
      </w:r>
    </w:p>
    <w:p w14:paraId="0F8F6943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点击修改密码，</w:t>
      </w:r>
      <w:r>
        <w:rPr>
          <w:rFonts w:ascii="方正仿宋简体" w:hAnsi="方正仿宋简体" w:eastAsia="方正仿宋简体"/>
          <w:sz w:val="28"/>
          <w:szCs w:val="36"/>
        </w:rPr>
        <w:t>您需要输入旧密码与新密码，通过确认密码点击修改，修改密码。</w:t>
      </w:r>
    </w:p>
    <w:p w14:paraId="0BC5E8E3">
      <w:pPr>
        <w:jc w:val="center"/>
      </w:pPr>
      <w:r>
        <w:drawing>
          <wp:inline distT="0" distB="0" distL="114300" distR="114300">
            <wp:extent cx="4206875" cy="1203325"/>
            <wp:effectExtent l="19050" t="19050" r="22225" b="1587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rcRect b="40596"/>
                    <a:stretch>
                      <a:fillRect/>
                    </a:stretch>
                  </pic:blipFill>
                  <pic:spPr>
                    <a:xfrm>
                      <a:off x="0" y="0"/>
                      <a:ext cx="4215937" cy="12064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84131F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（二）忘记密码</w:t>
      </w:r>
    </w:p>
    <w:p w14:paraId="5FDE711D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若考生忘记密码，则可点击“忘记密码”，通过报名时注册的手机号接收短信验证码来重置密码。</w:t>
      </w:r>
    </w:p>
    <w:p w14:paraId="73A6521A">
      <w:pPr>
        <w:jc w:val="center"/>
      </w:pPr>
      <w:r>
        <w:drawing>
          <wp:inline distT="0" distB="0" distL="114300" distR="114300">
            <wp:extent cx="3930650" cy="1550670"/>
            <wp:effectExtent l="19050" t="19050" r="12700" b="1143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rcRect b="13065"/>
                    <a:stretch>
                      <a:fillRect/>
                    </a:stretch>
                  </pic:blipFill>
                  <pic:spPr>
                    <a:xfrm>
                      <a:off x="0" y="0"/>
                      <a:ext cx="3943676" cy="15564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A8B737"/>
    <w:p w14:paraId="398997EA">
      <w:pPr>
        <w:spacing w:line="500" w:lineRule="exact"/>
        <w:ind w:firstLine="562" w:firstLineChars="200"/>
        <w:rPr>
          <w:rFonts w:hint="eastAsia" w:ascii="方正楷体简体" w:hAnsi="方正仿宋简体" w:eastAsia="方正楷体简体"/>
          <w:b/>
          <w:bCs/>
          <w:sz w:val="28"/>
          <w:szCs w:val="36"/>
        </w:rPr>
      </w:pPr>
      <w:r>
        <w:rPr>
          <w:rFonts w:hint="eastAsia" w:ascii="方正楷体简体" w:hAnsi="方正仿宋简体" w:eastAsia="方正楷体简体"/>
          <w:b/>
          <w:bCs/>
          <w:sz w:val="28"/>
          <w:szCs w:val="36"/>
        </w:rPr>
        <w:t>（三）问题咨询</w:t>
      </w:r>
    </w:p>
    <w:p w14:paraId="6E95CB2A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6"/>
        </w:rPr>
      </w:pPr>
      <w:r>
        <w:rPr>
          <w:rFonts w:hint="eastAsia" w:ascii="方正仿宋简体" w:hAnsi="方正仿宋简体" w:eastAsia="方正仿宋简体"/>
          <w:sz w:val="28"/>
          <w:szCs w:val="36"/>
        </w:rPr>
        <w:t>考生在报考过程中如遇特殊问题，可咨询当地招生考试机构，联系方式查询如下图：</w:t>
      </w:r>
    </w:p>
    <w:p w14:paraId="37F2273A">
      <w:pPr>
        <w:jc w:val="center"/>
        <w:rPr>
          <w:rFonts w:ascii="方正仿宋简体" w:hAnsi="方正仿宋简体" w:eastAsia="方正仿宋简体"/>
          <w:sz w:val="28"/>
          <w:szCs w:val="32"/>
        </w:rPr>
      </w:pPr>
      <w:r>
        <w:drawing>
          <wp:inline distT="0" distB="0" distL="114300" distR="114300">
            <wp:extent cx="3486150" cy="1870710"/>
            <wp:effectExtent l="19050" t="19050" r="19050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rcRect b="7436"/>
                    <a:stretch>
                      <a:fillRect/>
                    </a:stretch>
                  </pic:blipFill>
                  <pic:spPr>
                    <a:xfrm>
                      <a:off x="0" y="0"/>
                      <a:ext cx="3501271" cy="18788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55B0F">
      <w:pPr>
        <w:spacing w:line="500" w:lineRule="exact"/>
        <w:ind w:firstLine="560" w:firstLineChars="200"/>
        <w:rPr>
          <w:rFonts w:hint="eastAsia" w:ascii="方正仿宋简体" w:hAnsi="方正仿宋简体" w:eastAsia="方正仿宋简体"/>
          <w:sz w:val="28"/>
          <w:szCs w:val="32"/>
        </w:rPr>
      </w:pPr>
    </w:p>
    <w:sectPr>
      <w:footerReference r:id="rId3" w:type="default"/>
      <w:pgSz w:w="11906" w:h="16838"/>
      <w:pgMar w:top="1701" w:right="1418" w:bottom="1418" w:left="1418" w:header="851" w:footer="992" w:gutter="0"/>
      <w:pgNumType w:fmt="numberInDash" w:start="1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94AABBAC-BB23-A54D-16BE-AB68116AED8E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2" w:fontKey="{F983C20A-F899-6D91-16BE-AB6801DD68ED}"/>
  </w:font>
  <w:font w:name="方正黑体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B2B5B4EA-AC65-515C-16BE-AB68664B43C9}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493299B5-0CB9-5A22-16BE-AB68618CC970}"/>
  </w:font>
  <w:font w:name="方正楷体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5DD0F6DD-CD3E-4069-16BE-AB68D785FFAF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2948D3">
    <w:pPr>
      <w:pStyle w:val="5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86F5D82">
                          <w:pPr>
                            <w:pStyle w:val="5"/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  <w:t>- 5 -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86F5D82">
                    <w:pPr>
                      <w:pStyle w:val="5"/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</w:pPr>
                    <w:r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  <w:t>- 5 -</w:t>
                    </w:r>
                    <w:r>
                      <w:rPr>
                        <w:rFonts w:hint="eastAsia" w:ascii="仿宋" w:hAnsi="仿宋" w:eastAsia="仿宋" w:cs="仿宋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I0YzU4ZWNlZTcwYWQ1N2Y5MDFlZDI4ZGY2NmUzZGQifQ=="/>
  </w:docVars>
  <w:rsids>
    <w:rsidRoot w:val="00064312"/>
    <w:rsid w:val="00005B6A"/>
    <w:rsid w:val="000154A0"/>
    <w:rsid w:val="00016DE6"/>
    <w:rsid w:val="000342C4"/>
    <w:rsid w:val="00044ECC"/>
    <w:rsid w:val="00057DC0"/>
    <w:rsid w:val="00062A76"/>
    <w:rsid w:val="00064312"/>
    <w:rsid w:val="000719BA"/>
    <w:rsid w:val="0009153A"/>
    <w:rsid w:val="000915A6"/>
    <w:rsid w:val="000A0C74"/>
    <w:rsid w:val="000C55EA"/>
    <w:rsid w:val="000F3A6E"/>
    <w:rsid w:val="001005D0"/>
    <w:rsid w:val="0011672D"/>
    <w:rsid w:val="00120CF4"/>
    <w:rsid w:val="00130172"/>
    <w:rsid w:val="00146F9C"/>
    <w:rsid w:val="001554D1"/>
    <w:rsid w:val="0015799F"/>
    <w:rsid w:val="00167097"/>
    <w:rsid w:val="001766A4"/>
    <w:rsid w:val="0018672B"/>
    <w:rsid w:val="001A4FE0"/>
    <w:rsid w:val="001A7C17"/>
    <w:rsid w:val="001B04A8"/>
    <w:rsid w:val="001C358C"/>
    <w:rsid w:val="001F076A"/>
    <w:rsid w:val="002138DE"/>
    <w:rsid w:val="002422A4"/>
    <w:rsid w:val="00261EE4"/>
    <w:rsid w:val="00262401"/>
    <w:rsid w:val="00271E91"/>
    <w:rsid w:val="0029293E"/>
    <w:rsid w:val="00297FC7"/>
    <w:rsid w:val="002A5B5C"/>
    <w:rsid w:val="002B0DD6"/>
    <w:rsid w:val="002B6D82"/>
    <w:rsid w:val="00311A35"/>
    <w:rsid w:val="00341247"/>
    <w:rsid w:val="003700E0"/>
    <w:rsid w:val="00373126"/>
    <w:rsid w:val="003A34EB"/>
    <w:rsid w:val="003E0204"/>
    <w:rsid w:val="003E27D2"/>
    <w:rsid w:val="003E69E0"/>
    <w:rsid w:val="003F17E7"/>
    <w:rsid w:val="00402DF2"/>
    <w:rsid w:val="004141DE"/>
    <w:rsid w:val="00427F46"/>
    <w:rsid w:val="004301B3"/>
    <w:rsid w:val="00446671"/>
    <w:rsid w:val="00461FFE"/>
    <w:rsid w:val="00463AEC"/>
    <w:rsid w:val="0046679D"/>
    <w:rsid w:val="004C14AC"/>
    <w:rsid w:val="004D54D2"/>
    <w:rsid w:val="004E4343"/>
    <w:rsid w:val="0053167A"/>
    <w:rsid w:val="005556C1"/>
    <w:rsid w:val="00555D78"/>
    <w:rsid w:val="00563F88"/>
    <w:rsid w:val="005832A1"/>
    <w:rsid w:val="005946A8"/>
    <w:rsid w:val="00594E82"/>
    <w:rsid w:val="005C5917"/>
    <w:rsid w:val="005D1C5B"/>
    <w:rsid w:val="005E0E20"/>
    <w:rsid w:val="005F1EF9"/>
    <w:rsid w:val="005F7D28"/>
    <w:rsid w:val="006617B4"/>
    <w:rsid w:val="00664932"/>
    <w:rsid w:val="00676263"/>
    <w:rsid w:val="006846F0"/>
    <w:rsid w:val="006B3E2C"/>
    <w:rsid w:val="006D3145"/>
    <w:rsid w:val="006F052C"/>
    <w:rsid w:val="006F2F07"/>
    <w:rsid w:val="006F49B2"/>
    <w:rsid w:val="006F570A"/>
    <w:rsid w:val="00724BD8"/>
    <w:rsid w:val="007317A4"/>
    <w:rsid w:val="00745C59"/>
    <w:rsid w:val="007524DE"/>
    <w:rsid w:val="00773FFF"/>
    <w:rsid w:val="007A3B8C"/>
    <w:rsid w:val="007B2D1A"/>
    <w:rsid w:val="007C1445"/>
    <w:rsid w:val="007C6627"/>
    <w:rsid w:val="007D14EF"/>
    <w:rsid w:val="007D5732"/>
    <w:rsid w:val="007F0F0B"/>
    <w:rsid w:val="007F5180"/>
    <w:rsid w:val="00800DB0"/>
    <w:rsid w:val="008127DC"/>
    <w:rsid w:val="00813AFF"/>
    <w:rsid w:val="00814332"/>
    <w:rsid w:val="00832CB1"/>
    <w:rsid w:val="008378FF"/>
    <w:rsid w:val="00882839"/>
    <w:rsid w:val="00897A73"/>
    <w:rsid w:val="008A07C0"/>
    <w:rsid w:val="008B1C37"/>
    <w:rsid w:val="008D7D4F"/>
    <w:rsid w:val="008F4C41"/>
    <w:rsid w:val="00936F4B"/>
    <w:rsid w:val="009525D3"/>
    <w:rsid w:val="009A17A4"/>
    <w:rsid w:val="009A2053"/>
    <w:rsid w:val="009C4991"/>
    <w:rsid w:val="009D4007"/>
    <w:rsid w:val="009E21D4"/>
    <w:rsid w:val="00A16031"/>
    <w:rsid w:val="00A33804"/>
    <w:rsid w:val="00A3477E"/>
    <w:rsid w:val="00A365F2"/>
    <w:rsid w:val="00A45001"/>
    <w:rsid w:val="00A45523"/>
    <w:rsid w:val="00A45D2F"/>
    <w:rsid w:val="00A508E5"/>
    <w:rsid w:val="00A53124"/>
    <w:rsid w:val="00A71896"/>
    <w:rsid w:val="00A84AD3"/>
    <w:rsid w:val="00A93433"/>
    <w:rsid w:val="00AB3C8B"/>
    <w:rsid w:val="00AE06B0"/>
    <w:rsid w:val="00AF1B82"/>
    <w:rsid w:val="00B0240F"/>
    <w:rsid w:val="00B05567"/>
    <w:rsid w:val="00B17DCB"/>
    <w:rsid w:val="00B24AC2"/>
    <w:rsid w:val="00B24F53"/>
    <w:rsid w:val="00B52F61"/>
    <w:rsid w:val="00B54FB8"/>
    <w:rsid w:val="00B85250"/>
    <w:rsid w:val="00B9053B"/>
    <w:rsid w:val="00B90C2C"/>
    <w:rsid w:val="00B94DBB"/>
    <w:rsid w:val="00BA5E87"/>
    <w:rsid w:val="00BC32FE"/>
    <w:rsid w:val="00BF0088"/>
    <w:rsid w:val="00BF3F33"/>
    <w:rsid w:val="00BF5A4C"/>
    <w:rsid w:val="00C161C7"/>
    <w:rsid w:val="00C17B45"/>
    <w:rsid w:val="00C438A3"/>
    <w:rsid w:val="00CA2820"/>
    <w:rsid w:val="00CC180C"/>
    <w:rsid w:val="00CC6650"/>
    <w:rsid w:val="00CC6E8C"/>
    <w:rsid w:val="00D014BE"/>
    <w:rsid w:val="00D02421"/>
    <w:rsid w:val="00D16671"/>
    <w:rsid w:val="00D2682A"/>
    <w:rsid w:val="00D31187"/>
    <w:rsid w:val="00D61CFE"/>
    <w:rsid w:val="00DB5806"/>
    <w:rsid w:val="00DB6918"/>
    <w:rsid w:val="00DC3EF3"/>
    <w:rsid w:val="00DD45AF"/>
    <w:rsid w:val="00DE59BC"/>
    <w:rsid w:val="00E03D13"/>
    <w:rsid w:val="00E05758"/>
    <w:rsid w:val="00E05A70"/>
    <w:rsid w:val="00E23E83"/>
    <w:rsid w:val="00E847A0"/>
    <w:rsid w:val="00E90C24"/>
    <w:rsid w:val="00E96C6C"/>
    <w:rsid w:val="00EB07AF"/>
    <w:rsid w:val="00EB3B8B"/>
    <w:rsid w:val="00EB6307"/>
    <w:rsid w:val="00EC4D07"/>
    <w:rsid w:val="00ED4DD0"/>
    <w:rsid w:val="00EE2449"/>
    <w:rsid w:val="00EE5E58"/>
    <w:rsid w:val="00EE7198"/>
    <w:rsid w:val="00F10EF5"/>
    <w:rsid w:val="00F13283"/>
    <w:rsid w:val="00F37589"/>
    <w:rsid w:val="00F44C3D"/>
    <w:rsid w:val="00F44E39"/>
    <w:rsid w:val="00F814ED"/>
    <w:rsid w:val="00F879AA"/>
    <w:rsid w:val="00F97C72"/>
    <w:rsid w:val="00FA2EF0"/>
    <w:rsid w:val="00FD0893"/>
    <w:rsid w:val="00FF13C7"/>
    <w:rsid w:val="00FF707E"/>
    <w:rsid w:val="03BF4636"/>
    <w:rsid w:val="13FF3B7B"/>
    <w:rsid w:val="33B5CEE9"/>
    <w:rsid w:val="3FAB2A90"/>
    <w:rsid w:val="46CA4BB0"/>
    <w:rsid w:val="4AA000A9"/>
    <w:rsid w:val="5EF38CD9"/>
    <w:rsid w:val="6D320CE0"/>
    <w:rsid w:val="6F6E2BB8"/>
    <w:rsid w:val="77F74A00"/>
    <w:rsid w:val="7FBF1A61"/>
    <w:rsid w:val="7FFB5E79"/>
    <w:rsid w:val="8DFD22F3"/>
    <w:rsid w:val="BFFFD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qFormat="1" w:unhideWhenUsed="0" w:uiPriority="0" w:semiHidden="0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3"/>
    <w:semiHidden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20"/>
    <w:qFormat/>
    <w:uiPriority w:val="0"/>
    <w:pPr>
      <w:spacing w:after="120"/>
    </w:pPr>
    <w:rPr>
      <w:rFonts w:ascii="Times New Roman" w:hAnsi="Times New Roman" w:eastAsia="宋体" w:cs="Times New Roman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TML Typewriter"/>
    <w:qFormat/>
    <w:uiPriority w:val="0"/>
    <w:rPr>
      <w:rFonts w:ascii="黑体" w:hAnsi="Courier New" w:eastAsia="黑体" w:cs="Courier New"/>
      <w:sz w:val="18"/>
      <w:szCs w:val="18"/>
    </w:rPr>
  </w:style>
  <w:style w:type="character" w:styleId="11">
    <w:name w:val="Hyperlink"/>
    <w:basedOn w:val="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2">
    <w:name w:val="页脚 字符"/>
    <w:basedOn w:val="9"/>
    <w:link w:val="5"/>
    <w:qFormat/>
    <w:uiPriority w:val="99"/>
    <w:rPr>
      <w:sz w:val="18"/>
      <w:szCs w:val="18"/>
    </w:rPr>
  </w:style>
  <w:style w:type="character" w:customStyle="1" w:styleId="13">
    <w:name w:val="页眉 字符"/>
    <w:basedOn w:val="9"/>
    <w:link w:val="6"/>
    <w:qFormat/>
    <w:uiPriority w:val="99"/>
    <w:rPr>
      <w:sz w:val="18"/>
      <w:szCs w:val="18"/>
    </w:rPr>
  </w:style>
  <w:style w:type="paragraph" w:customStyle="1" w:styleId="14">
    <w:name w:val="样式1"/>
    <w:basedOn w:val="6"/>
    <w:link w:val="15"/>
    <w:qFormat/>
    <w:uiPriority w:val="0"/>
    <w:pPr>
      <w:pBdr>
        <w:bottom w:val="none" w:color="auto" w:sz="0" w:space="0"/>
      </w:pBdr>
      <w:shd w:val="clear" w:color="auto" w:fill="FF0000"/>
      <w:ind w:left="-1" w:leftChars="-67" w:hanging="140" w:hangingChars="27"/>
    </w:pPr>
    <w:rPr>
      <w:rFonts w:ascii="黑体" w:hAnsi="黑体" w:eastAsia="黑体"/>
      <w:color w:val="FF0000"/>
      <w:sz w:val="52"/>
      <w:szCs w:val="52"/>
      <w:u w:val="single" w:color="FFFFFF" w:themeColor="background1"/>
    </w:rPr>
  </w:style>
  <w:style w:type="character" w:customStyle="1" w:styleId="15">
    <w:name w:val="样式1 字符"/>
    <w:basedOn w:val="13"/>
    <w:link w:val="14"/>
    <w:qFormat/>
    <w:uiPriority w:val="0"/>
    <w:rPr>
      <w:rFonts w:ascii="黑体" w:hAnsi="黑体" w:eastAsia="黑体"/>
      <w:color w:val="FF0000"/>
      <w:sz w:val="52"/>
      <w:szCs w:val="52"/>
      <w:u w:val="single" w:color="FFFFFF" w:themeColor="background1"/>
      <w:shd w:val="clear" w:color="auto" w:fill="FF0000"/>
    </w:rPr>
  </w:style>
  <w:style w:type="paragraph" w:styleId="16">
    <w:name w:val="No Spacing"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customStyle="1" w:styleId="17">
    <w:name w:val="未处理的提及1"/>
    <w:basedOn w:val="9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18">
    <w:name w:val="修订1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19">
    <w:name w:val="未处理的提及2"/>
    <w:basedOn w:val="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0">
    <w:name w:val="正文文本 字符"/>
    <w:basedOn w:val="9"/>
    <w:link w:val="4"/>
    <w:qFormat/>
    <w:uiPriority w:val="0"/>
    <w:rPr>
      <w:rFonts w:ascii="Times New Roman" w:hAnsi="Times New Roman" w:eastAsia="宋体" w:cs="Times New Roman"/>
    </w:rPr>
  </w:style>
  <w:style w:type="paragraph" w:customStyle="1" w:styleId="21">
    <w:name w:val="Revision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22">
    <w:name w:val="标题 1 字符"/>
    <w:basedOn w:val="9"/>
    <w:link w:val="2"/>
    <w:qFormat/>
    <w:uiPriority w:val="9"/>
    <w:rPr>
      <w:rFonts w:asciiTheme="minorHAnsi" w:hAnsiTheme="minorHAnsi" w:eastAsiaTheme="minorEastAsia" w:cstheme="minorBidi"/>
      <w:b/>
      <w:bCs/>
      <w:kern w:val="44"/>
      <w:sz w:val="44"/>
      <w:szCs w:val="44"/>
    </w:rPr>
  </w:style>
  <w:style w:type="character" w:customStyle="1" w:styleId="23">
    <w:name w:val="标题 2 字符"/>
    <w:basedOn w:val="9"/>
    <w:link w:val="3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4274</Words>
  <Characters>4473</Characters>
  <Lines>34</Lines>
  <Paragraphs>9</Paragraphs>
  <TotalTime>4</TotalTime>
  <ScaleCrop>false</ScaleCrop>
  <LinksUpToDate>false</LinksUpToDate>
  <CharactersWithSpaces>4547</CharactersWithSpaces>
  <Application>WPS Office_6.9.0.8865_F1E327BC-269C-435d-A152-05C5408002CA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2023-03-18T17:53:00Z</dcterms:created>
  <dc:creator>lq</dc:creator>
  <cp:lastModifiedBy>子云</cp:lastModifiedBy>
  <cp:lastPrinted>2023-08-02T16:50:00Z</cp:lastPrinted>
  <dcterms:modified xsi:type="dcterms:W3CDTF">2025-08-25T09:36:22Z</dcterms:modified>
  <cp:revision>122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eyJoZGlkIjoiNTkyZTFkNzgyZGE5ZmFmYmViZTg3ZWVjNjYzNjI4Y2IiLCJ1c2VySWQiOiIzODY1NjMwNzEifQ==</vt:lpwstr>
  </property>
  <property fmtid="{D5CDD505-2E9C-101B-9397-08002B2CF9AE}" pid="3" name="KSOProductBuildVer">
    <vt:lpwstr>2052-6.9.0.8865</vt:lpwstr>
  </property>
  <property fmtid="{D5CDD505-2E9C-101B-9397-08002B2CF9AE}" pid="4" name="ICV">
    <vt:lpwstr>B1B3E9DB7782431F00BEAB683550AC09_43</vt:lpwstr>
  </property>
</Properties>
</file>